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48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台南市國民小學校外交學資源整合學習路線</w:t>
      </w:r>
    </w:p>
    <w:p w:rsidR="0091516E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孔廟及民生綠園文化園區</w:t>
      </w:r>
      <w:r w:rsidR="00E52430" w:rsidRPr="00E52430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D</w:t>
      </w:r>
      <w:r w:rsidRPr="00EE6731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方案</w:t>
      </w:r>
      <w:r w:rsidR="00E52430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漫步</w:t>
      </w:r>
      <w:r w:rsidR="00CA2F37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民生綠園文化園區</w:t>
      </w: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學習單</w:t>
      </w:r>
    </w:p>
    <w:p w:rsidR="0098774A" w:rsidRDefault="0098774A" w:rsidP="0098774A">
      <w:pPr>
        <w:jc w:val="right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 w:rsidRPr="00FC6DA0">
        <w:rPr>
          <w:rFonts w:ascii="標楷體" w:eastAsia="標楷體" w:hAnsi="標楷體" w:hint="eastAsia"/>
          <w:b/>
          <w:sz w:val="28"/>
          <w:szCs w:val="28"/>
        </w:rPr>
        <w:t>______年______班  姓名_____________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8594"/>
        <w:gridCol w:w="23"/>
      </w:tblGrid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Default="00AD1FC5" w:rsidP="005233AC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noProof/>
                <w:color w:val="403152"/>
                <w:kern w:val="0"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-1136015</wp:posOffset>
                  </wp:positionV>
                  <wp:extent cx="1362075" cy="912495"/>
                  <wp:effectExtent l="19050" t="0" r="9525" b="0"/>
                  <wp:wrapSquare wrapText="bothSides"/>
                  <wp:docPr id="9" name="圖片 0" descr="大成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成殿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91249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E0A00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台南孔</w:t>
            </w: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</w:t>
            </w:r>
            <w:r w:rsidRPr="002E0A00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子廟</w:t>
            </w:r>
          </w:p>
        </w:tc>
        <w:tc>
          <w:tcPr>
            <w:tcW w:w="8594" w:type="dxa"/>
            <w:vAlign w:val="center"/>
          </w:tcPr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台南孔子廟是台灣第一座府學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，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擁有「全台首學」的美稱。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建築規制為左(    )右(    )。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泮池邊的匾額寫著(       )。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進入大成殿為什麼會設有高門檻？(                          )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大成殿為為主殿，其建築構件各代表許多的意義，請分別說明：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散水漓首(             )；鴟梟(                )；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銅鐸(                )；通天筒(              )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孔廟重要釋典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祭孔大典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中，由忠義國小學生擔任遵循古禮的（        ）為重要儀式之一。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明倫堂中，左右的牆上各寫著(           )及(           )。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Default="00AD1FC5" w:rsidP="005233AC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403152"/>
                <w:kern w:val="0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-926465</wp:posOffset>
                  </wp:positionV>
                  <wp:extent cx="1162050" cy="873760"/>
                  <wp:effectExtent l="19050" t="0" r="0" b="0"/>
                  <wp:wrapSquare wrapText="bothSides"/>
                  <wp:docPr id="11" name="圖片 1" descr="至聖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至聖樓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87376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台南市忠義國小</w:t>
            </w:r>
          </w:p>
        </w:tc>
        <w:tc>
          <w:tcPr>
            <w:tcW w:w="8594" w:type="dxa"/>
            <w:vAlign w:val="center"/>
          </w:tcPr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bCs/>
                <w:color w:val="00000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bCs/>
                <w:color w:val="000000"/>
                <w:sz w:val="26"/>
                <w:szCs w:val="26"/>
              </w:rPr>
              <w:t>忠義國小與「全台首學」一級古蹟孔子廟為鄰，四周古蹟林立，校內有(    )處市定古蹟。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武德殿為日本宣揚其傳統(       )之場所。</w:t>
            </w:r>
          </w:p>
          <w:p w:rsidR="00AD1FC5" w:rsidRPr="00437324" w:rsidRDefault="00AD1FC5" w:rsidP="005233AC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台南市定古蹟原台南神社事務所位於忠義國小校園內，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據考可能為日治時的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1223C9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原勸業銀行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1223C9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-1198245</wp:posOffset>
                  </wp:positionH>
                  <wp:positionV relativeFrom="paragraph">
                    <wp:posOffset>6985</wp:posOffset>
                  </wp:positionV>
                  <wp:extent cx="1079500" cy="809625"/>
                  <wp:effectExtent l="19050" t="0" r="6350" b="0"/>
                  <wp:wrapSquare wrapText="bothSides"/>
                  <wp:docPr id="1" name="圖片 1" descr="G:\98校外教學資源\忠義做的資料\確定使用照片\原勸業銀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98校外教學資源\忠義做的資料\確定使用照片\原勸業銀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809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其建築是非正統的西方古典建築，以仿古埃及廊柱為主，在造型式樣則採日本人所謂的(            )。</w:t>
            </w:r>
          </w:p>
        </w:tc>
      </w:tr>
      <w:tr w:rsidR="00AD1FC5" w:rsidRPr="00615E1E" w:rsidTr="00EC5BA1"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合同廳舍</w:t>
            </w:r>
          </w:p>
        </w:tc>
        <w:tc>
          <w:tcPr>
            <w:tcW w:w="8617" w:type="dxa"/>
            <w:gridSpan w:val="2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/>
                <w:b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-1236345</wp:posOffset>
                  </wp:positionH>
                  <wp:positionV relativeFrom="paragraph">
                    <wp:posOffset>35560</wp:posOffset>
                  </wp:positionV>
                  <wp:extent cx="1079500" cy="718820"/>
                  <wp:effectExtent l="19050" t="0" r="6350" b="0"/>
                  <wp:wrapSquare wrapText="bothSides"/>
                  <wp:docPr id="2" name="圖片 10" descr="原合同廳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合同廳舍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原台南合同廳日治時期是當時的(            )、警察會館及錦町警察官吏派出所之所在地。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137C15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</w:t>
            </w:r>
            <w:r w:rsidRPr="00137C15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測候所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widowControl/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-1236345</wp:posOffset>
                  </wp:positionH>
                  <wp:positionV relativeFrom="paragraph">
                    <wp:posOffset>26035</wp:posOffset>
                  </wp:positionV>
                  <wp:extent cx="1079500" cy="810895"/>
                  <wp:effectExtent l="19050" t="0" r="6350" b="0"/>
                  <wp:wrapSquare wrapText="bothSides"/>
                  <wp:docPr id="3" name="圖片 12" descr="台南測候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南測候所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10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/>
                <w:kern w:val="0"/>
                <w:sz w:val="26"/>
                <w:szCs w:val="26"/>
              </w:rPr>
              <w:t>俗稱</w:t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)，目前為(            )</w:t>
            </w:r>
            <w:r w:rsidRPr="002829CD">
              <w:rPr>
                <w:rFonts w:ascii="標楷體" w:eastAsia="標楷體" w:hAnsi="標楷體"/>
                <w:kern w:val="0"/>
                <w:sz w:val="26"/>
                <w:szCs w:val="26"/>
              </w:rPr>
              <w:t>，陳列日據時代氣象觀測儀器，展示氣象觀測最新科技。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原台南大正公園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-1236345</wp:posOffset>
                  </wp:positionH>
                  <wp:positionV relativeFrom="paragraph">
                    <wp:posOffset>6985</wp:posOffset>
                  </wp:positionV>
                  <wp:extent cx="1079500" cy="810895"/>
                  <wp:effectExtent l="19050" t="0" r="6350" b="0"/>
                  <wp:wrapSquare wrapText="bothSides"/>
                  <wp:docPr id="4" name="圖片 13" descr="DSC005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58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10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原為(            )故居所在，曾設立過(            )銅像，目前為(            )銅像。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原台南州廳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-1236345</wp:posOffset>
                  </wp:positionH>
                  <wp:positionV relativeFrom="paragraph">
                    <wp:posOffset>35560</wp:posOffset>
                  </wp:positionV>
                  <wp:extent cx="1079500" cy="718820"/>
                  <wp:effectExtent l="19050" t="0" r="6350" b="0"/>
                  <wp:wrapSquare wrapText="bothSides"/>
                  <wp:docPr id="5" name="圖片 14" descr="台灣文學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灣文學館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2003年修築成為地上二層、地下三層之建築，於此成立(            ) ，使文學與生活密切結合，讓台灣的文化層面向上提升。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台南警察署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47625</wp:posOffset>
                  </wp:positionV>
                  <wp:extent cx="1079500" cy="718820"/>
                  <wp:effectExtent l="19050" t="0" r="6350" b="0"/>
                  <wp:wrapSquare wrapText="bothSides"/>
                  <wp:docPr id="6" name="圖片 15" descr="原台南警察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台南警察署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說說看，這棟建築看起來像什麼？(            )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615E1E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137C15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lastRenderedPageBreak/>
              <w:t>原</w:t>
            </w: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嘉南大圳組合事務所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sz w:val="26"/>
                <w:szCs w:val="26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-1236345</wp:posOffset>
                  </wp:positionH>
                  <wp:positionV relativeFrom="paragraph">
                    <wp:posOffset>45720</wp:posOffset>
                  </wp:positionV>
                  <wp:extent cx="1079500" cy="718820"/>
                  <wp:effectExtent l="19050" t="0" r="6350" b="0"/>
                  <wp:wrapSquare wrapText="bothSides"/>
                  <wp:docPr id="7" name="圖片 16" descr="原嘉南大圳組合事務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嘉南大圳組合事務所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sz w:val="26"/>
                <w:szCs w:val="26"/>
              </w:rPr>
              <w:t>嘉南大圳是日治時期最重要水利工程，是當時東南亞第一大的水利工程，當時率領八十位工程師的八田與一被尊稱為</w:t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2829CD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AD1FC5" w:rsidRPr="00615E1E" w:rsidTr="00EC5BA1">
        <w:trPr>
          <w:gridAfter w:val="1"/>
          <w:wAfter w:w="23" w:type="dxa"/>
        </w:trPr>
        <w:tc>
          <w:tcPr>
            <w:tcW w:w="2235" w:type="dxa"/>
            <w:vAlign w:val="center"/>
          </w:tcPr>
          <w:p w:rsidR="00AD1FC5" w:rsidRPr="00137C15" w:rsidRDefault="00AD1FC5" w:rsidP="00034437">
            <w:pPr>
              <w:jc w:val="right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台南公會堂</w:t>
            </w:r>
          </w:p>
        </w:tc>
        <w:tc>
          <w:tcPr>
            <w:tcW w:w="8594" w:type="dxa"/>
            <w:vAlign w:val="center"/>
          </w:tcPr>
          <w:p w:rsidR="00AD1FC5" w:rsidRPr="002829CD" w:rsidRDefault="00AD1FC5" w:rsidP="00EC5BA1">
            <w:pPr>
              <w:spacing w:line="360" w:lineRule="exact"/>
              <w:jc w:val="both"/>
              <w:rPr>
                <w:rFonts w:ascii="標楷體" w:eastAsia="標楷體" w:hAnsi="標楷體"/>
                <w:noProof/>
                <w:sz w:val="26"/>
                <w:szCs w:val="26"/>
              </w:rPr>
            </w:pPr>
            <w:r w:rsidRPr="002829CD">
              <w:rPr>
                <w:rFonts w:ascii="標楷體" w:eastAsia="標楷體" w:hAnsi="標楷體" w:hint="eastAsia"/>
                <w:noProof/>
                <w:sz w:val="26"/>
                <w:szCs w:val="26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1905</wp:posOffset>
                  </wp:positionV>
                  <wp:extent cx="1079500" cy="718820"/>
                  <wp:effectExtent l="19050" t="0" r="6350" b="0"/>
                  <wp:wrapSquare wrapText="bothSides"/>
                  <wp:docPr id="8" name="圖片 18" descr="台南公會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台南公會館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718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829CD">
              <w:rPr>
                <w:rFonts w:ascii="標楷體" w:eastAsia="標楷體" w:hAnsi="標楷體" w:hint="eastAsia"/>
                <w:sz w:val="26"/>
                <w:szCs w:val="26"/>
              </w:rPr>
              <w:t>其址原為清道光年間地方士紳</w:t>
            </w:r>
            <w:r w:rsidRPr="002829CD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2829CD">
              <w:rPr>
                <w:rFonts w:ascii="標楷體" w:eastAsia="標楷體" w:hAnsi="標楷體" w:hint="eastAsia"/>
                <w:sz w:val="26"/>
                <w:szCs w:val="26"/>
              </w:rPr>
              <w:t>所建之吳園，日治時期改建為台南公館，後來稱為台南公會堂</w:t>
            </w:r>
          </w:p>
        </w:tc>
      </w:tr>
    </w:tbl>
    <w:tbl>
      <w:tblPr>
        <w:tblpPr w:leftFromText="180" w:rightFromText="180" w:vertAnchor="page" w:horzAnchor="margin" w:tblpY="47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7"/>
      </w:tblGrid>
      <w:tr w:rsidR="00F43A1A" w:rsidRPr="00760DA1" w:rsidTr="00F43A1A">
        <w:trPr>
          <w:trHeight w:val="5266"/>
        </w:trPr>
        <w:tc>
          <w:tcPr>
            <w:tcW w:w="10467" w:type="dxa"/>
          </w:tcPr>
          <w:p w:rsidR="00F43A1A" w:rsidRPr="002F049D" w:rsidRDefault="00516281" w:rsidP="00F43A1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5278755</wp:posOffset>
                  </wp:positionH>
                  <wp:positionV relativeFrom="paragraph">
                    <wp:posOffset>2184400</wp:posOffset>
                  </wp:positionV>
                  <wp:extent cx="1238250" cy="1114425"/>
                  <wp:effectExtent l="0" t="0" r="0" b="9525"/>
                  <wp:wrapSquare wrapText="bothSides"/>
                  <wp:docPr id="10" name="圖片 9" descr="Scene05-02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ne05-02-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43A1A" w:rsidRDefault="00F43A1A" w:rsidP="00EC5BA1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</w:p>
    <w:p w:rsidR="00F43A1A" w:rsidRDefault="00F43A1A" w:rsidP="00EC5BA1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參觀完以上各景點，讓你印象最深的是什麼？請你畫下來。</w:t>
      </w:r>
    </w:p>
    <w:tbl>
      <w:tblPr>
        <w:tblpPr w:leftFromText="180" w:rightFromText="180" w:vertAnchor="page" w:horzAnchor="margin" w:tblpY="109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7"/>
      </w:tblGrid>
      <w:tr w:rsidR="00897D47" w:rsidRPr="00760DA1" w:rsidTr="00897D47">
        <w:trPr>
          <w:trHeight w:val="2401"/>
        </w:trPr>
        <w:tc>
          <w:tcPr>
            <w:tcW w:w="10407" w:type="dxa"/>
          </w:tcPr>
          <w:p w:rsidR="00897D47" w:rsidRPr="002F049D" w:rsidRDefault="00897D47" w:rsidP="00897D47">
            <w:pPr>
              <w:rPr>
                <w:rFonts w:ascii="標楷體" w:eastAsia="標楷體" w:hAnsi="標楷體"/>
              </w:rPr>
            </w:pPr>
          </w:p>
        </w:tc>
      </w:tr>
    </w:tbl>
    <w:p w:rsidR="0098774A" w:rsidRDefault="00897D47" w:rsidP="0098774A">
      <w:pP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noProof/>
          <w:color w:val="403152"/>
          <w:kern w:val="0"/>
          <w:sz w:val="28"/>
          <w:szCs w:val="28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5691505</wp:posOffset>
            </wp:positionV>
            <wp:extent cx="6181725" cy="1828800"/>
            <wp:effectExtent l="19050" t="0" r="9525" b="0"/>
            <wp:wrapTight wrapText="bothSides">
              <wp:wrapPolygon edited="0">
                <wp:start x="266" y="0"/>
                <wp:lineTo x="-67" y="1575"/>
                <wp:lineTo x="-67" y="19800"/>
                <wp:lineTo x="67" y="21375"/>
                <wp:lineTo x="266" y="21375"/>
                <wp:lineTo x="21300" y="21375"/>
                <wp:lineTo x="21500" y="21375"/>
                <wp:lineTo x="21633" y="19800"/>
                <wp:lineTo x="21633" y="1575"/>
                <wp:lineTo x="21500" y="225"/>
                <wp:lineTo x="21300" y="0"/>
                <wp:lineTo x="266" y="0"/>
              </wp:wrapPolygon>
            </wp:wrapTight>
            <wp:docPr id="13" name="圖片 12" descr="DSC00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81.JPG"/>
                    <pic:cNvPicPr/>
                  </pic:nvPicPr>
                  <pic:blipFill>
                    <a:blip r:embed="rId17" cstate="print"/>
                    <a:srcRect l="8357" t="41744" r="1253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1828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43A1A"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為什麼？</w:t>
      </w:r>
    </w:p>
    <w:p w:rsidR="00516281" w:rsidRPr="00F5277A" w:rsidRDefault="00516281" w:rsidP="0098774A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</w:p>
    <w:sectPr w:rsidR="00516281" w:rsidRPr="00F5277A" w:rsidSect="005D4A40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C56" w:rsidRDefault="00644C56" w:rsidP="00760DA1">
      <w:r>
        <w:separator/>
      </w:r>
    </w:p>
  </w:endnote>
  <w:endnote w:type="continuationSeparator" w:id="0">
    <w:p w:rsidR="00644C56" w:rsidRDefault="00644C56" w:rsidP="00760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C56" w:rsidRDefault="00644C56" w:rsidP="00760DA1">
      <w:r>
        <w:separator/>
      </w:r>
    </w:p>
  </w:footnote>
  <w:footnote w:type="continuationSeparator" w:id="0">
    <w:p w:rsidR="00644C56" w:rsidRDefault="00644C56" w:rsidP="00760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D37"/>
    <w:rsid w:val="00034437"/>
    <w:rsid w:val="000A1650"/>
    <w:rsid w:val="000F5846"/>
    <w:rsid w:val="00173CD4"/>
    <w:rsid w:val="002829CD"/>
    <w:rsid w:val="002F049D"/>
    <w:rsid w:val="00312BB8"/>
    <w:rsid w:val="00380C5E"/>
    <w:rsid w:val="003B5467"/>
    <w:rsid w:val="00481399"/>
    <w:rsid w:val="00483B39"/>
    <w:rsid w:val="00513685"/>
    <w:rsid w:val="00516281"/>
    <w:rsid w:val="005D4A40"/>
    <w:rsid w:val="00615E1E"/>
    <w:rsid w:val="00644C56"/>
    <w:rsid w:val="006D103A"/>
    <w:rsid w:val="00760DA1"/>
    <w:rsid w:val="007759BA"/>
    <w:rsid w:val="00840E26"/>
    <w:rsid w:val="00897978"/>
    <w:rsid w:val="00897D47"/>
    <w:rsid w:val="0091516E"/>
    <w:rsid w:val="00920A7E"/>
    <w:rsid w:val="00973D77"/>
    <w:rsid w:val="0098774A"/>
    <w:rsid w:val="009C5F5B"/>
    <w:rsid w:val="00A9681C"/>
    <w:rsid w:val="00AA46F1"/>
    <w:rsid w:val="00AC5D37"/>
    <w:rsid w:val="00AD1FC5"/>
    <w:rsid w:val="00B7457D"/>
    <w:rsid w:val="00BA3F13"/>
    <w:rsid w:val="00C57D32"/>
    <w:rsid w:val="00CA2F37"/>
    <w:rsid w:val="00D076C0"/>
    <w:rsid w:val="00DC71A3"/>
    <w:rsid w:val="00DE3748"/>
    <w:rsid w:val="00DF351D"/>
    <w:rsid w:val="00E52430"/>
    <w:rsid w:val="00EC5BA1"/>
    <w:rsid w:val="00EE6731"/>
    <w:rsid w:val="00F43A1A"/>
    <w:rsid w:val="00F47F67"/>
    <w:rsid w:val="00F5277A"/>
    <w:rsid w:val="00F8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2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4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0DA1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60DA1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60DA1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60DA1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161</Words>
  <Characters>924</Characters>
  <Application>Microsoft Office Word</Application>
  <DocSecurity>0</DocSecurity>
  <Lines>7</Lines>
  <Paragraphs>2</Paragraphs>
  <ScaleCrop>false</ScaleCrop>
  <Company>sbes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Lizst</dc:creator>
  <cp:keywords/>
  <dc:description/>
  <cp:lastModifiedBy>user1</cp:lastModifiedBy>
  <cp:revision>12</cp:revision>
  <dcterms:created xsi:type="dcterms:W3CDTF">2010-06-08T16:10:00Z</dcterms:created>
  <dcterms:modified xsi:type="dcterms:W3CDTF">2010-06-09T00:08:00Z</dcterms:modified>
</cp:coreProperties>
</file>